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CD36" w14:textId="5BEE2F79" w:rsidR="004C333B" w:rsidRDefault="00970150">
      <w:pPr>
        <w:pStyle w:val="NormlWeb"/>
        <w:spacing w:before="280" w:after="280"/>
        <w:jc w:val="center"/>
        <w:rPr>
          <w:b/>
          <w:bCs/>
          <w:sz w:val="32"/>
          <w:szCs w:val="32"/>
        </w:rPr>
      </w:pPr>
      <w:r>
        <w:rPr>
          <w:b/>
          <w:bCs/>
          <w:sz w:val="32"/>
          <w:szCs w:val="32"/>
        </w:rPr>
        <w:t>TÓL-IG csoport bemutatkozása</w:t>
      </w:r>
    </w:p>
    <w:p w14:paraId="2BC94ECF" w14:textId="77777777" w:rsidR="004C333B" w:rsidRDefault="00970150">
      <w:pPr>
        <w:pStyle w:val="NormlWeb"/>
        <w:jc w:val="center"/>
        <w:rPr>
          <w:b/>
          <w:bCs/>
          <w:sz w:val="52"/>
          <w:szCs w:val="52"/>
        </w:rPr>
      </w:pPr>
      <w:proofErr w:type="spellStart"/>
      <w:r>
        <w:rPr>
          <w:b/>
          <w:bCs/>
          <w:sz w:val="52"/>
          <w:szCs w:val="52"/>
        </w:rPr>
        <w:t>Gondolat</w:t>
      </w:r>
      <w:r>
        <w:rPr>
          <w:b/>
          <w:bCs/>
          <w:sz w:val="52"/>
          <w:szCs w:val="52"/>
          <w:bdr w:val="single" w:sz="4" w:space="0" w:color="00000A"/>
        </w:rPr>
        <w:t>AI</w:t>
      </w:r>
      <w:r>
        <w:rPr>
          <w:b/>
          <w:bCs/>
          <w:sz w:val="52"/>
          <w:szCs w:val="52"/>
        </w:rPr>
        <w:t>nk</w:t>
      </w:r>
      <w:proofErr w:type="spellEnd"/>
    </w:p>
    <w:p w14:paraId="23C8B5E4" w14:textId="66F16E3E" w:rsidR="002F3E90" w:rsidRPr="002F3E90" w:rsidRDefault="002F3E90">
      <w:pPr>
        <w:pStyle w:val="NormlWeb"/>
        <w:jc w:val="center"/>
        <w:rPr>
          <w:b/>
          <w:bCs/>
          <w:sz w:val="36"/>
          <w:szCs w:val="36"/>
        </w:rPr>
      </w:pPr>
      <w:r w:rsidRPr="002F3E90">
        <w:rPr>
          <w:b/>
          <w:bCs/>
          <w:sz w:val="36"/>
          <w:szCs w:val="36"/>
        </w:rPr>
        <w:t>CKH -</w:t>
      </w:r>
      <w:proofErr w:type="spellStart"/>
      <w:r w:rsidRPr="002F3E90">
        <w:rPr>
          <w:b/>
          <w:bCs/>
          <w:sz w:val="36"/>
          <w:szCs w:val="36"/>
        </w:rPr>
        <w:t>Gebauer</w:t>
      </w:r>
      <w:proofErr w:type="spellEnd"/>
      <w:r w:rsidRPr="002F3E90">
        <w:rPr>
          <w:b/>
          <w:bCs/>
          <w:sz w:val="36"/>
          <w:szCs w:val="36"/>
        </w:rPr>
        <w:t xml:space="preserve"> Galéria 2025. április 8-május 4.</w:t>
      </w:r>
    </w:p>
    <w:p w14:paraId="64E12BE5" w14:textId="77777777" w:rsidR="004C333B" w:rsidRDefault="00970150">
      <w:pPr>
        <w:pStyle w:val="NormlWeb"/>
        <w:jc w:val="both"/>
      </w:pPr>
      <w:r>
        <w:t>Az útkeresés</w:t>
      </w:r>
      <w:r>
        <w:rPr>
          <w:bCs/>
        </w:rPr>
        <w:t>től</w:t>
      </w:r>
      <w:r>
        <w:t xml:space="preserve"> az önazonosság</w:t>
      </w:r>
      <w:r>
        <w:rPr>
          <w:bCs/>
        </w:rPr>
        <w:t>ig</w:t>
      </w:r>
      <w:r>
        <w:t>, a tanulás</w:t>
      </w:r>
      <w:r>
        <w:rPr>
          <w:bCs/>
        </w:rPr>
        <w:t>tól</w:t>
      </w:r>
      <w:r>
        <w:t xml:space="preserve"> az önálló alkotás</w:t>
      </w:r>
      <w:r>
        <w:rPr>
          <w:bCs/>
        </w:rPr>
        <w:t>ig</w:t>
      </w:r>
      <w:r>
        <w:t>, az egyéni látásmód</w:t>
      </w:r>
      <w:r>
        <w:rPr>
          <w:bCs/>
        </w:rPr>
        <w:t>tól</w:t>
      </w:r>
      <w:r>
        <w:t xml:space="preserve"> a közös gondolkodás</w:t>
      </w:r>
      <w:r>
        <w:rPr>
          <w:bCs/>
        </w:rPr>
        <w:t>ig</w:t>
      </w:r>
      <w:r>
        <w:t xml:space="preserve"> vezető projekt újabb állomásához érkezett. </w:t>
      </w:r>
    </w:p>
    <w:p w14:paraId="2D5DE215" w14:textId="77777777" w:rsidR="004C333B" w:rsidRDefault="00970150">
      <w:pPr>
        <w:pStyle w:val="NormlWeb"/>
        <w:jc w:val="both"/>
      </w:pPr>
      <w:r>
        <w:t xml:space="preserve">A 2023. őszén indult </w:t>
      </w:r>
      <w:r>
        <w:rPr>
          <w:b/>
          <w:bCs/>
        </w:rPr>
        <w:t>-TÓL -IG</w:t>
      </w:r>
      <w:r>
        <w:t xml:space="preserve"> csoportba Polyák Ildikó, „Beszélgessünk a </w:t>
      </w:r>
      <w:proofErr w:type="spellStart"/>
      <w:r>
        <w:t>quiltművészetről</w:t>
      </w:r>
      <w:proofErr w:type="spellEnd"/>
      <w:r>
        <w:t xml:space="preserve">!” című képzésének résztvevői kaptak meghívást.  Az előző két összeállításban egy bordó fecni közös anyaghasználata, majd a téma folytatásának gondolata teremtett látható kapcsolatot mintegy negyven, egymástól markánsan eltérő </w:t>
      </w:r>
      <w:proofErr w:type="spellStart"/>
      <w:r>
        <w:t>quiltművészeti</w:t>
      </w:r>
      <w:proofErr w:type="spellEnd"/>
      <w:r>
        <w:t xml:space="preserve"> stílus között. A mostani tárlat ezt a párbeszédet emeli új szintre: ezúttal egy mesterséges intelligencia által alkotott kép szolgált kiindulópontként.</w:t>
      </w:r>
    </w:p>
    <w:p w14:paraId="05B71D12" w14:textId="77777777" w:rsidR="004C333B" w:rsidRDefault="00970150">
      <w:pPr>
        <w:pStyle w:val="NormlWeb"/>
        <w:jc w:val="both"/>
      </w:pPr>
      <w:r>
        <w:t xml:space="preserve">Ugyanabból a digitális forrásból indulva minden alkotó saját tudása, tapasztalata, érzékenysége és kérdésfelvetése mentén hozta létre művét. Az AI által generált kép így nem végponttá, hanem katalizátorrá vált, inspirációvá, amelyre negyven különböző vizuális nyelv, anyaghasználat és gondolkodásmód adott választ. A közös kiindulás ellenére – vagy éppen annak köszönhetően – a létrejött alkotások sokfélesége újra megerősíti hitünket abban, hogy a </w:t>
      </w:r>
      <w:proofErr w:type="spellStart"/>
      <w:r>
        <w:t>quiltművészet</w:t>
      </w:r>
      <w:proofErr w:type="spellEnd"/>
      <w:r>
        <w:t xml:space="preserve"> lényege a szabályok mögött meghúzódó személyes tartalom megfogalmazása.</w:t>
      </w:r>
    </w:p>
    <w:p w14:paraId="5CE2DC0E" w14:textId="77777777" w:rsidR="004C333B" w:rsidRDefault="00970150">
      <w:pPr>
        <w:pStyle w:val="NormlWeb"/>
        <w:jc w:val="both"/>
      </w:pPr>
      <w:r>
        <w:t xml:space="preserve">A -TÓL -IG csoport jelen kiállítása egyszerre tekint vissza és nyit kifelé. A tárlattal egy időben Európa több pontján is bemutatkozik a csoport korábbi két projektjével. A nantes-i Pour </w:t>
      </w:r>
      <w:proofErr w:type="spellStart"/>
      <w:r>
        <w:t>l’Amour</w:t>
      </w:r>
      <w:proofErr w:type="spellEnd"/>
      <w:r>
        <w:t xml:space="preserve"> de </w:t>
      </w:r>
      <w:proofErr w:type="spellStart"/>
      <w:r>
        <w:t>Fil</w:t>
      </w:r>
      <w:proofErr w:type="spellEnd"/>
      <w:r>
        <w:t xml:space="preserve">-en, a Brno </w:t>
      </w:r>
      <w:proofErr w:type="spellStart"/>
      <w:r>
        <w:t>Patchwork</w:t>
      </w:r>
      <w:proofErr w:type="spellEnd"/>
      <w:r>
        <w:t xml:space="preserve"> Meetingen és a </w:t>
      </w:r>
      <w:proofErr w:type="spellStart"/>
      <w:r>
        <w:t>Karlsruhében</w:t>
      </w:r>
      <w:proofErr w:type="spellEnd"/>
      <w:r>
        <w:t xml:space="preserve"> rendezett </w:t>
      </w:r>
      <w:proofErr w:type="spellStart"/>
      <w:r>
        <w:t>Nadelwelt</w:t>
      </w:r>
      <w:proofErr w:type="spellEnd"/>
      <w:r>
        <w:t xml:space="preserve"> fesztiválon párhuzamosan találkozhat a közönség ezekkel az alkotásokkal, bizonyítva, hogy a közös gondolkodásból születő, mégis mélyen egyéni </w:t>
      </w:r>
      <w:proofErr w:type="spellStart"/>
      <w:r>
        <w:t>quiltművészet</w:t>
      </w:r>
      <w:proofErr w:type="spellEnd"/>
      <w:r>
        <w:t xml:space="preserve"> nyelve országhatárokon túl is értelmezhető és érvényes.</w:t>
      </w:r>
    </w:p>
    <w:p w14:paraId="0620FED9" w14:textId="77777777" w:rsidR="004C333B" w:rsidRDefault="00970150">
      <w:pPr>
        <w:pStyle w:val="NormlWeb"/>
        <w:jc w:val="both"/>
      </w:pPr>
      <w:r>
        <w:t>Ez a kiállítás így nem csupán egy újabb „állomás”, hanem lenyomata annak az útnak, amely az „Ez érdekes!” felismerésé</w:t>
      </w:r>
      <w:r>
        <w:rPr>
          <w:bCs/>
        </w:rPr>
        <w:t>től</w:t>
      </w:r>
      <w:r>
        <w:t xml:space="preserve"> a „Zseniális!” megszületésé</w:t>
      </w:r>
      <w:r>
        <w:rPr>
          <w:bCs/>
        </w:rPr>
        <w:t>ig</w:t>
      </w:r>
      <w:r>
        <w:t xml:space="preserve"> vezet – ember, anyag és immár mesterséges intelligencia találkozásában.</w:t>
      </w:r>
    </w:p>
    <w:p w14:paraId="44D79C14" w14:textId="5560860D" w:rsidR="004A7CFF" w:rsidRPr="004A7CFF" w:rsidRDefault="004A7CFF" w:rsidP="004A7CFF">
      <w:pPr>
        <w:jc w:val="both"/>
        <w:rPr>
          <w:b/>
          <w:bCs/>
        </w:rPr>
      </w:pPr>
      <w:r w:rsidRPr="004A7CFF">
        <w:rPr>
          <w:sz w:val="24"/>
          <w:szCs w:val="24"/>
          <w:u w:val="single"/>
        </w:rPr>
        <w:t>Kiállítók</w:t>
      </w:r>
      <w:r w:rsidRPr="004A7CFF">
        <w:rPr>
          <w:b/>
          <w:bCs/>
          <w:sz w:val="24"/>
          <w:szCs w:val="24"/>
          <w:u w:val="single"/>
        </w:rPr>
        <w:t>:</w:t>
      </w:r>
      <w:r w:rsidRPr="004A7CFF">
        <w:rPr>
          <w:b/>
          <w:bCs/>
          <w:sz w:val="24"/>
          <w:szCs w:val="24"/>
        </w:rPr>
        <w:t xml:space="preserve"> </w:t>
      </w:r>
      <w:r w:rsidRPr="004A7CFF">
        <w:rPr>
          <w:b/>
          <w:bCs/>
        </w:rPr>
        <w:t>ANDRÁSI ANNA RITA, ACÉLOSNÉ SOLYMÁR MAGDOLNA, ANTAL ILDIKÓ, ANTALÓCZINÉ</w:t>
      </w:r>
      <w:r>
        <w:rPr>
          <w:b/>
          <w:bCs/>
        </w:rPr>
        <w:t xml:space="preserve"> </w:t>
      </w:r>
    </w:p>
    <w:p w14:paraId="1E8B86AE" w14:textId="77777777" w:rsidR="004A7CFF" w:rsidRPr="004A7CFF" w:rsidRDefault="004A7CFF" w:rsidP="004A7CFF">
      <w:pPr>
        <w:jc w:val="both"/>
        <w:rPr>
          <w:b/>
          <w:bCs/>
        </w:rPr>
      </w:pPr>
      <w:r w:rsidRPr="004A7CFF">
        <w:rPr>
          <w:b/>
          <w:bCs/>
        </w:rPr>
        <w:t>BALOG ÁGNES, BAGARUS MAGDOLNA, BOBÁK ÁGNES, CZENÉNÉ SZELÉNYI SÁRA, CSEPELI ILDIKÓ,</w:t>
      </w:r>
    </w:p>
    <w:p w14:paraId="3490ADC7" w14:textId="0868007E" w:rsidR="004A7CFF" w:rsidRPr="004A7CFF" w:rsidRDefault="004A7CFF" w:rsidP="004A7CFF">
      <w:pPr>
        <w:jc w:val="both"/>
        <w:rPr>
          <w:b/>
          <w:bCs/>
        </w:rPr>
      </w:pPr>
      <w:r w:rsidRPr="004A7CFF">
        <w:rPr>
          <w:b/>
          <w:bCs/>
        </w:rPr>
        <w:t>DÓRA MÁRIA, FARKASNÉ MARGÓ, GAJDOS CSILLA, GYŐRI ILDIKÓ, KALOCSA ILDIKÓ, KALYDY ANTÓNIA,</w:t>
      </w:r>
      <w:r w:rsidR="002F3E90">
        <w:rPr>
          <w:b/>
          <w:bCs/>
        </w:rPr>
        <w:t xml:space="preserve"> </w:t>
      </w:r>
      <w:r w:rsidRPr="004A7CFF">
        <w:rPr>
          <w:b/>
          <w:bCs/>
        </w:rPr>
        <w:t>KERÉKGYÁRTÓ SZILVIA, KOCSIS MARGIT, KRAUSZNÉ BARTÓK ERIKA, NAGY ANITA, LÁZÁR ÉVA,</w:t>
      </w:r>
    </w:p>
    <w:p w14:paraId="2D678163" w14:textId="77777777" w:rsidR="004A7CFF" w:rsidRPr="004A7CFF" w:rsidRDefault="004A7CFF" w:rsidP="004A7CFF">
      <w:pPr>
        <w:jc w:val="both"/>
        <w:rPr>
          <w:b/>
          <w:bCs/>
        </w:rPr>
      </w:pPr>
      <w:r w:rsidRPr="004A7CFF">
        <w:rPr>
          <w:b/>
          <w:bCs/>
        </w:rPr>
        <w:t xml:space="preserve">MÁRK EDIT, MARTON ANITA, MÁTYÁS MÁRTA, MEGYERI ILONA, MORVAY RENI, SÓLYOM MELINDA, </w:t>
      </w:r>
    </w:p>
    <w:p w14:paraId="76DB817D" w14:textId="77777777" w:rsidR="004A7CFF" w:rsidRPr="004A7CFF" w:rsidRDefault="004A7CFF" w:rsidP="004A7CFF">
      <w:pPr>
        <w:jc w:val="both"/>
        <w:rPr>
          <w:b/>
          <w:bCs/>
        </w:rPr>
      </w:pPr>
      <w:r w:rsidRPr="004A7CFF">
        <w:rPr>
          <w:b/>
          <w:bCs/>
        </w:rPr>
        <w:t>NAGY ENIKŐ, PAPP-VID KATALIN, PASZTERNÁK MARIANN, PETIK RÉKA, RÁCZ MARGARÉTA,</w:t>
      </w:r>
    </w:p>
    <w:p w14:paraId="5E038009" w14:textId="77777777" w:rsidR="004A7CFF" w:rsidRPr="004A7CFF" w:rsidRDefault="004A7CFF" w:rsidP="004A7CFF">
      <w:pPr>
        <w:jc w:val="both"/>
        <w:rPr>
          <w:b/>
          <w:bCs/>
        </w:rPr>
      </w:pPr>
      <w:r w:rsidRPr="004A7CFF">
        <w:rPr>
          <w:b/>
          <w:bCs/>
        </w:rPr>
        <w:t xml:space="preserve">ROBOZ BEÁTA, SIMON SZILVIA, SURÁNYI MELINDA, SZABÓ IRÉN, SZAKÁCS ERIKA, TORDAI ILDI, </w:t>
      </w:r>
    </w:p>
    <w:p w14:paraId="4753BB33" w14:textId="77777777" w:rsidR="004A7CFF" w:rsidRPr="004A7CFF" w:rsidRDefault="004A7CFF" w:rsidP="004A7CFF">
      <w:pPr>
        <w:jc w:val="both"/>
        <w:rPr>
          <w:b/>
          <w:bCs/>
        </w:rPr>
      </w:pPr>
      <w:r w:rsidRPr="004A7CFF">
        <w:rPr>
          <w:b/>
          <w:bCs/>
        </w:rPr>
        <w:t>TÓTH MELINDA, MÁNDRIK NÓRA</w:t>
      </w:r>
    </w:p>
    <w:sectPr w:rsidR="004A7CFF" w:rsidRPr="004A7CFF">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Unifont">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3B"/>
    <w:rsid w:val="002F3E90"/>
    <w:rsid w:val="004A7CFF"/>
    <w:rsid w:val="004C333B"/>
    <w:rsid w:val="00561CB9"/>
    <w:rsid w:val="0095225A"/>
    <w:rsid w:val="00970150"/>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E0BD"/>
  <w15:docId w15:val="{A5095B8F-3D1E-4672-9A86-95A458A1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ascii="Liberation Sans" w:eastAsia="Unifont" w:hAnsi="Liberation Sans" w:cs="FreeSans"/>
      <w:sz w:val="28"/>
      <w:szCs w:val="28"/>
    </w:rPr>
  </w:style>
  <w:style w:type="paragraph" w:styleId="Szvegtrzs">
    <w:name w:val="Body Text"/>
    <w:basedOn w:val="Norml"/>
    <w:pPr>
      <w:spacing w:after="140" w:line="288" w:lineRule="auto"/>
    </w:pPr>
  </w:style>
  <w:style w:type="paragraph" w:styleId="Lista">
    <w:name w:val="List"/>
    <w:basedOn w:val="Szvegtrzs"/>
    <w:rPr>
      <w:rFonts w:cs="FreeSans"/>
    </w:rPr>
  </w:style>
  <w:style w:type="paragraph" w:styleId="Kpalrs">
    <w:name w:val="caption"/>
    <w:basedOn w:val="Norml"/>
    <w:qFormat/>
    <w:pPr>
      <w:suppressLineNumbers/>
      <w:spacing w:before="120" w:after="120"/>
    </w:pPr>
    <w:rPr>
      <w:rFonts w:cs="FreeSans"/>
      <w:i/>
      <w:iCs/>
      <w:sz w:val="24"/>
      <w:szCs w:val="24"/>
    </w:rPr>
  </w:style>
  <w:style w:type="paragraph" w:customStyle="1" w:styleId="Trgymutat">
    <w:name w:val="Tárgymutató"/>
    <w:basedOn w:val="Norml"/>
    <w:qFormat/>
    <w:pPr>
      <w:suppressLineNumbers/>
    </w:pPr>
    <w:rPr>
      <w:rFonts w:cs="FreeSans"/>
    </w:rPr>
  </w:style>
  <w:style w:type="paragraph" w:styleId="NormlWeb">
    <w:name w:val="Normal (Web)"/>
    <w:basedOn w:val="Norml"/>
    <w:uiPriority w:val="99"/>
    <w:semiHidden/>
    <w:unhideWhenUsed/>
    <w:qFormat/>
    <w:rsid w:val="00CA0E58"/>
    <w:pPr>
      <w:spacing w:beforeAutospacing="1" w:afterAutospacing="1" w:line="240" w:lineRule="auto"/>
    </w:pPr>
    <w:rPr>
      <w:rFonts w:ascii="Times New Roman" w:eastAsia="Times New Roman" w:hAnsi="Times New Roman" w:cs="Times New Roman"/>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2254</Characters>
  <Application>Microsoft Office Word</Application>
  <DocSecurity>4</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Marosfalvi Diána</dc:creator>
  <dc:description/>
  <cp:lastModifiedBy>Nevelők Háza</cp:lastModifiedBy>
  <cp:revision>2</cp:revision>
  <dcterms:created xsi:type="dcterms:W3CDTF">2026-02-13T11:14:00Z</dcterms:created>
  <dcterms:modified xsi:type="dcterms:W3CDTF">2026-02-13T11:14:00Z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